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5" w:rsidRPr="003A0A75" w:rsidRDefault="00E46BC5" w:rsidP="003A0A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es-AR"/>
        </w:rPr>
      </w:pPr>
      <w:r w:rsidRPr="003A0A75">
        <w:rPr>
          <w:rFonts w:ascii="inherit" w:eastAsia="Times New Roman" w:hAnsi="inherit" w:cs="Courier New"/>
          <w:color w:val="222222"/>
          <w:sz w:val="42"/>
          <w:szCs w:val="42"/>
          <w:lang w:val="en" w:eastAsia="es-AR"/>
        </w:rPr>
        <w:t>Project "Insects and other Bugs"</w:t>
      </w:r>
    </w:p>
    <w:p w:rsidR="003A0A75" w:rsidRDefault="00E46BC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A0A75" w:rsidRPr="00CF6D96" w:rsidRDefault="00E46BC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A0A7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following project corresponds to the country of Argentina. garden Nº 907 "Alfredo Urricariet" Third section. Teacher: Gatica Verónica. In the project we do research on insects and their importance to the environment.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u w:val="single"/>
          <w:lang w:val="en"/>
        </w:rPr>
      </w:pPr>
      <w:r w:rsidRPr="007247D3">
        <w:rPr>
          <w:rFonts w:ascii="Arial" w:hAnsi="Arial" w:cs="Arial"/>
          <w:sz w:val="24"/>
          <w:szCs w:val="24"/>
          <w:u w:val="single"/>
          <w:lang w:val="en"/>
        </w:rPr>
        <w:t>Rationale: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lang w:val="en"/>
        </w:rPr>
      </w:pPr>
      <w:r w:rsidRPr="007247D3">
        <w:rPr>
          <w:rFonts w:ascii="Arial" w:hAnsi="Arial" w:cs="Arial"/>
          <w:sz w:val="24"/>
          <w:szCs w:val="24"/>
          <w:lang w:val="en"/>
        </w:rPr>
        <w:t>Insects and other critters are part of the world that is under our feet. A world much closer to the little ones than we think, and that arouses interest and curiosity in them.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lang w:val="en"/>
        </w:rPr>
      </w:pPr>
      <w:r w:rsidRPr="007247D3">
        <w:rPr>
          <w:rFonts w:ascii="Arial" w:hAnsi="Arial" w:cs="Arial"/>
          <w:sz w:val="24"/>
          <w:szCs w:val="24"/>
          <w:lang w:val="en"/>
        </w:rPr>
        <w:t>This project aims to take advantage of this natural curiosity so that</w:t>
      </w:r>
      <w:r w:rsidRPr="007247D3">
        <w:rPr>
          <w:rFonts w:ascii="Arial" w:hAnsi="Arial" w:cs="Arial"/>
          <w:sz w:val="24"/>
          <w:szCs w:val="24"/>
          <w:lang w:val="en"/>
        </w:rPr>
        <w:t xml:space="preserve"> children get closer to these small invertebrate animals, gradually overcoming the "naive" or "apprehensive" gaze and adopting an investigative attitude. And above all the care of nature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lang w:val="en"/>
        </w:rPr>
      </w:pPr>
      <w:r w:rsidRPr="007247D3">
        <w:rPr>
          <w:rFonts w:ascii="Arial" w:hAnsi="Arial" w:cs="Arial"/>
          <w:sz w:val="24"/>
          <w:szCs w:val="24"/>
          <w:lang w:val="en"/>
        </w:rPr>
        <w:t>That they systematize, progressively, the elements of that look, whic</w:t>
      </w:r>
      <w:r w:rsidRPr="007247D3">
        <w:rPr>
          <w:rFonts w:ascii="Arial" w:hAnsi="Arial" w:cs="Arial"/>
          <w:sz w:val="24"/>
          <w:szCs w:val="24"/>
          <w:lang w:val="en"/>
        </w:rPr>
        <w:t>h could be: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lang w:val="en"/>
        </w:rPr>
      </w:pPr>
      <w:r w:rsidRPr="007247D3">
        <w:rPr>
          <w:rFonts w:ascii="Arial" w:hAnsi="Arial" w:cs="Arial"/>
          <w:sz w:val="24"/>
          <w:szCs w:val="24"/>
          <w:lang w:val="en"/>
        </w:rPr>
        <w:t>• The observation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lang w:val="en"/>
        </w:rPr>
      </w:pPr>
      <w:r w:rsidRPr="007247D3">
        <w:rPr>
          <w:rFonts w:ascii="Arial" w:hAnsi="Arial" w:cs="Arial"/>
          <w:sz w:val="24"/>
          <w:szCs w:val="24"/>
          <w:lang w:val="en"/>
        </w:rPr>
        <w:t>• The description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lang w:val="en"/>
        </w:rPr>
      </w:pPr>
      <w:r w:rsidRPr="007247D3">
        <w:rPr>
          <w:rFonts w:ascii="Arial" w:hAnsi="Arial" w:cs="Arial"/>
          <w:sz w:val="24"/>
          <w:szCs w:val="24"/>
          <w:lang w:val="en"/>
        </w:rPr>
        <w:t>• Asking questions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lang w:val="en"/>
        </w:rPr>
      </w:pPr>
      <w:r w:rsidRPr="007247D3">
        <w:rPr>
          <w:rFonts w:ascii="Arial" w:hAnsi="Arial" w:cs="Arial"/>
          <w:sz w:val="24"/>
          <w:szCs w:val="24"/>
          <w:lang w:val="en"/>
        </w:rPr>
        <w:t>• The presentation of experiences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  <w:lang w:val="en"/>
        </w:rPr>
      </w:pPr>
      <w:r w:rsidRPr="007247D3">
        <w:rPr>
          <w:rFonts w:ascii="Arial" w:hAnsi="Arial" w:cs="Arial"/>
          <w:sz w:val="24"/>
          <w:szCs w:val="24"/>
          <w:lang w:val="en"/>
        </w:rPr>
        <w:t>• Consulting books and other sources</w:t>
      </w:r>
    </w:p>
    <w:p w:rsidR="007247D3" w:rsidRPr="007247D3" w:rsidRDefault="00E46BC5" w:rsidP="007247D3">
      <w:pPr>
        <w:rPr>
          <w:rFonts w:ascii="Arial" w:hAnsi="Arial" w:cs="Arial"/>
          <w:sz w:val="24"/>
          <w:szCs w:val="24"/>
        </w:rPr>
      </w:pPr>
      <w:r w:rsidRPr="007247D3">
        <w:rPr>
          <w:rFonts w:ascii="Arial" w:hAnsi="Arial" w:cs="Arial"/>
          <w:sz w:val="24"/>
          <w:szCs w:val="24"/>
          <w:lang w:val="en"/>
        </w:rPr>
        <w:t>• Analysis of information</w:t>
      </w:r>
    </w:p>
    <w:p w:rsidR="007247D3" w:rsidRDefault="00E46BC5">
      <w:pPr>
        <w:rPr>
          <w:rFonts w:ascii="Arial" w:hAnsi="Arial" w:cs="Arial"/>
          <w:sz w:val="24"/>
          <w:szCs w:val="24"/>
        </w:rPr>
      </w:pPr>
    </w:p>
    <w:p w:rsidR="003A0A75" w:rsidRDefault="00E46BC5">
      <w:pPr>
        <w:rPr>
          <w:noProof/>
          <w:lang w:eastAsia="es-AR"/>
        </w:rPr>
      </w:pPr>
      <w:r w:rsidRPr="003A0A75">
        <w:rPr>
          <w:rFonts w:ascii="Arial" w:hAnsi="Arial" w:cs="Arial"/>
          <w:sz w:val="24"/>
          <w:szCs w:val="24"/>
        </w:rPr>
        <w:t>.</w:t>
      </w:r>
      <w:r>
        <w:rPr>
          <w:noProof/>
          <w:lang w:eastAsia="es-AR"/>
        </w:rPr>
        <w:drawing>
          <wp:inline distT="0" distB="0" distL="0" distR="0">
            <wp:extent cx="3048000" cy="304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58343" name="20200702_112705_00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</w:t>
      </w:r>
      <w:r>
        <w:rPr>
          <w:noProof/>
          <w:lang w:eastAsia="es-AR"/>
        </w:rPr>
        <w:drawing>
          <wp:inline distT="0" distB="0" distL="0" distR="0">
            <wp:extent cx="1714500" cy="3048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94497" name="20200702_152715_0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FC" w:rsidRDefault="00E46BC5">
      <w:r>
        <w:rPr>
          <w:noProof/>
          <w:lang w:eastAsia="es-AR"/>
        </w:rPr>
        <w:lastRenderedPageBreak/>
        <w:drawing>
          <wp:inline distT="0" distB="0" distL="0" distR="0">
            <wp:extent cx="2819400" cy="2819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40001" name="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7D3" w:rsidRDefault="00E46BC5">
      <w:r>
        <w:rPr>
          <w:noProof/>
          <w:lang w:eastAsia="es-AR"/>
        </w:rPr>
        <w:drawing>
          <wp:inline distT="0" distB="0" distL="0" distR="0">
            <wp:extent cx="4162567" cy="34861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48501" name="20200701_230235_0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99" cy="34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389584" cy="4248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747817" name="20200701_232710_00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99" cy="425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45" w:rsidRDefault="002B2B45">
      <w:bookmarkStart w:id="0" w:name="_GoBack"/>
      <w:r>
        <w:rPr>
          <w:noProof/>
          <w:lang w:eastAsia="es-AR"/>
        </w:rPr>
        <w:lastRenderedPageBreak/>
        <w:drawing>
          <wp:inline distT="0" distB="0" distL="0" distR="0">
            <wp:extent cx="3409950" cy="3409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hot_20200701_2309393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47D3" w:rsidRDefault="00E46BC5"/>
    <w:sectPr w:rsidR="007247D3" w:rsidSect="003A0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45"/>
    <w:rsid w:val="002B2B45"/>
    <w:rsid w:val="00604F32"/>
    <w:rsid w:val="00E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CCC7"/>
  <w15:chartTrackingRefBased/>
  <w15:docId w15:val="{C0C8ACFB-06CD-4C7F-AA71-57A0B40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 gatica</dc:creator>
  <cp:lastModifiedBy>vero gatica</cp:lastModifiedBy>
  <cp:revision>2</cp:revision>
  <dcterms:created xsi:type="dcterms:W3CDTF">2020-10-19T20:36:00Z</dcterms:created>
  <dcterms:modified xsi:type="dcterms:W3CDTF">2020-10-19T20:36:00Z</dcterms:modified>
</cp:coreProperties>
</file>